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05" w:rsidRDefault="00BF310D" w:rsidP="00BF310D">
      <w:pPr>
        <w:jc w:val="center"/>
        <w:rPr>
          <w:b/>
          <w:i/>
          <w:sz w:val="48"/>
          <w:szCs w:val="48"/>
          <w:u w:val="single"/>
        </w:rPr>
      </w:pPr>
      <w:r w:rsidRPr="00BF310D">
        <w:rPr>
          <w:sz w:val="48"/>
          <w:szCs w:val="48"/>
        </w:rPr>
        <w:t xml:space="preserve">PROTOCOLO DE TRANSFORMACION DE </w:t>
      </w:r>
      <w:r w:rsidRPr="00BF310D">
        <w:rPr>
          <w:i/>
          <w:sz w:val="48"/>
          <w:szCs w:val="48"/>
        </w:rPr>
        <w:t>Trichoderma</w:t>
      </w:r>
      <w:r>
        <w:rPr>
          <w:i/>
          <w:sz w:val="48"/>
          <w:szCs w:val="48"/>
        </w:rPr>
        <w:t xml:space="preserve"> </w:t>
      </w:r>
    </w:p>
    <w:p w:rsidR="00BF310D" w:rsidRPr="00BF310D" w:rsidRDefault="00BF310D" w:rsidP="00BF310D">
      <w:pPr>
        <w:jc w:val="center"/>
        <w:rPr>
          <w:sz w:val="28"/>
          <w:szCs w:val="28"/>
        </w:rPr>
      </w:pPr>
    </w:p>
    <w:p w:rsidR="00BF310D" w:rsidRPr="00BF310D" w:rsidRDefault="00BF310D" w:rsidP="00BF310D">
      <w:pPr>
        <w:rPr>
          <w:rFonts w:cstheme="minorHAnsi"/>
          <w:b/>
          <w:sz w:val="28"/>
          <w:szCs w:val="28"/>
        </w:rPr>
      </w:pPr>
      <w:r w:rsidRPr="00BF310D">
        <w:rPr>
          <w:rFonts w:cstheme="minorHAnsi"/>
          <w:b/>
          <w:sz w:val="28"/>
          <w:szCs w:val="28"/>
        </w:rPr>
        <w:t xml:space="preserve">Obtención de </w:t>
      </w:r>
      <w:proofErr w:type="spellStart"/>
      <w:r w:rsidRPr="00BF310D">
        <w:rPr>
          <w:rFonts w:cstheme="minorHAnsi"/>
          <w:b/>
          <w:sz w:val="28"/>
          <w:szCs w:val="28"/>
        </w:rPr>
        <w:t>germínulas</w:t>
      </w:r>
      <w:proofErr w:type="spellEnd"/>
    </w:p>
    <w:p w:rsidR="00BF310D" w:rsidRPr="00BF310D" w:rsidRDefault="00BF310D" w:rsidP="00BF310D">
      <w:pPr>
        <w:rPr>
          <w:rFonts w:ascii="Arial" w:hAnsi="Arial" w:cs="Arial"/>
        </w:rPr>
      </w:pPr>
      <w:r w:rsidRPr="00BF310D">
        <w:rPr>
          <w:rFonts w:ascii="Arial" w:hAnsi="Arial" w:cs="Arial"/>
        </w:rPr>
        <w:t>Inocular 100ml de medio GYEC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PDB</w:t>
      </w:r>
      <w:r w:rsidRPr="00BF310D">
        <w:rPr>
          <w:rFonts w:ascii="Arial" w:hAnsi="Arial" w:cs="Arial"/>
        </w:rPr>
        <w:t xml:space="preserve"> con 1x10</w:t>
      </w:r>
      <w:r w:rsidRPr="00BF310D">
        <w:rPr>
          <w:rFonts w:ascii="Arial" w:hAnsi="Arial" w:cs="Arial"/>
          <w:vertAlign w:val="superscript"/>
        </w:rPr>
        <w:t>8</w:t>
      </w:r>
      <w:r w:rsidRPr="00BF310D">
        <w:rPr>
          <w:rFonts w:ascii="Arial" w:hAnsi="Arial" w:cs="Arial"/>
        </w:rPr>
        <w:t xml:space="preserve"> </w:t>
      </w:r>
      <w:proofErr w:type="spellStart"/>
      <w:r w:rsidRPr="00BF310D">
        <w:rPr>
          <w:rFonts w:ascii="Arial" w:hAnsi="Arial" w:cs="Arial"/>
        </w:rPr>
        <w:t>conidias</w:t>
      </w:r>
      <w:proofErr w:type="spellEnd"/>
      <w:r w:rsidRPr="00BF310D">
        <w:rPr>
          <w:rFonts w:ascii="Arial" w:hAnsi="Arial" w:cs="Arial"/>
        </w:rPr>
        <w:t xml:space="preserve"> (1x10</w:t>
      </w:r>
      <w:r w:rsidRPr="00BF310D">
        <w:rPr>
          <w:rFonts w:ascii="Arial" w:hAnsi="Arial" w:cs="Arial"/>
          <w:vertAlign w:val="superscript"/>
        </w:rPr>
        <w:t>6</w:t>
      </w:r>
      <w:r w:rsidRPr="00BF310D">
        <w:rPr>
          <w:rFonts w:ascii="Arial" w:hAnsi="Arial" w:cs="Arial"/>
        </w:rPr>
        <w:t xml:space="preserve"> </w:t>
      </w:r>
      <w:proofErr w:type="spellStart"/>
      <w:r w:rsidRPr="00BF310D">
        <w:rPr>
          <w:rFonts w:ascii="Arial" w:hAnsi="Arial" w:cs="Arial"/>
        </w:rPr>
        <w:t>conidias</w:t>
      </w:r>
      <w:proofErr w:type="spellEnd"/>
      <w:r w:rsidRPr="00BF310D">
        <w:rPr>
          <w:rFonts w:ascii="Arial" w:hAnsi="Arial" w:cs="Arial"/>
        </w:rPr>
        <w:t xml:space="preserve">/ml) en incubar a 28°C DURANTE 16 a 20 </w:t>
      </w:r>
      <w:proofErr w:type="spellStart"/>
      <w:r w:rsidRPr="00BF310D">
        <w:rPr>
          <w:rFonts w:ascii="Arial" w:hAnsi="Arial" w:cs="Arial"/>
        </w:rPr>
        <w:t>hrs</w:t>
      </w:r>
      <w:proofErr w:type="spellEnd"/>
      <w:r w:rsidRPr="00BF310D">
        <w:rPr>
          <w:rFonts w:ascii="Arial" w:hAnsi="Arial" w:cs="Arial"/>
        </w:rPr>
        <w:t>. Con agitación constante.</w:t>
      </w:r>
    </w:p>
    <w:p w:rsidR="00BF310D" w:rsidRDefault="00BF310D" w:rsidP="00BF310D">
      <w:pPr>
        <w:rPr>
          <w:sz w:val="28"/>
        </w:rPr>
      </w:pPr>
      <w:r>
        <w:rPr>
          <w:sz w:val="28"/>
        </w:rPr>
        <w:t>GYEC:</w:t>
      </w:r>
    </w:p>
    <w:p w:rsidR="00BF310D" w:rsidRDefault="00BF310D" w:rsidP="00BF310D">
      <w:pPr>
        <w:spacing w:after="0" w:line="240" w:lineRule="auto"/>
        <w:rPr>
          <w:sz w:val="28"/>
        </w:rPr>
      </w:pPr>
      <w:r>
        <w:rPr>
          <w:sz w:val="28"/>
        </w:rPr>
        <w:t>1.5 g de glucosa</w:t>
      </w:r>
    </w:p>
    <w:p w:rsidR="00BF310D" w:rsidRDefault="00BF310D" w:rsidP="00BF310D">
      <w:pPr>
        <w:spacing w:after="0" w:line="240" w:lineRule="auto"/>
        <w:rPr>
          <w:sz w:val="28"/>
        </w:rPr>
      </w:pPr>
      <w:r>
        <w:rPr>
          <w:sz w:val="28"/>
        </w:rPr>
        <w:t>0.3 g de extracto de levadura</w:t>
      </w:r>
    </w:p>
    <w:p w:rsidR="00BF310D" w:rsidRDefault="00BF310D" w:rsidP="00BF310D">
      <w:pPr>
        <w:spacing w:after="0" w:line="240" w:lineRule="auto"/>
        <w:rPr>
          <w:sz w:val="28"/>
        </w:rPr>
      </w:pPr>
      <w:r>
        <w:rPr>
          <w:sz w:val="28"/>
        </w:rPr>
        <w:t>0.5 g de hidrolizado de caseína</w:t>
      </w:r>
    </w:p>
    <w:p w:rsidR="00A95098" w:rsidRPr="00A95098" w:rsidRDefault="00A95098" w:rsidP="00BF310D">
      <w:pPr>
        <w:spacing w:after="0" w:line="240" w:lineRule="auto"/>
        <w:rPr>
          <w:b/>
          <w:sz w:val="28"/>
        </w:rPr>
      </w:pPr>
      <w:r w:rsidRPr="00A95098">
        <w:rPr>
          <w:b/>
          <w:sz w:val="28"/>
        </w:rPr>
        <w:t>Nota:</w:t>
      </w:r>
    </w:p>
    <w:p w:rsidR="00A95098" w:rsidRDefault="00A95098" w:rsidP="00BF310D">
      <w:pPr>
        <w:spacing w:after="0" w:line="240" w:lineRule="auto"/>
        <w:rPr>
          <w:sz w:val="28"/>
        </w:rPr>
      </w:pPr>
      <w:r>
        <w:rPr>
          <w:sz w:val="28"/>
        </w:rPr>
        <w:t>1.-Las esporas inoculadas deberán ser lo mas recientes posibles no mas de una semana de cosechadas.</w:t>
      </w:r>
    </w:p>
    <w:p w:rsidR="00BF310D" w:rsidRDefault="00BF310D" w:rsidP="00BF310D">
      <w:pPr>
        <w:spacing w:after="0" w:line="240" w:lineRule="auto"/>
        <w:rPr>
          <w:sz w:val="28"/>
        </w:rPr>
      </w:pPr>
    </w:p>
    <w:p w:rsidR="00BF310D" w:rsidRDefault="00BF310D" w:rsidP="00BF310D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Preparación de protoplastos.</w:t>
      </w:r>
    </w:p>
    <w:p w:rsidR="00BF310D" w:rsidRDefault="00BF310D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Colectar el micelio por filtración en un embudo con </w:t>
      </w:r>
      <w:proofErr w:type="spellStart"/>
      <w:r>
        <w:rPr>
          <w:rFonts w:ascii="Arial" w:hAnsi="Arial" w:cs="Arial"/>
        </w:rPr>
        <w:t>magitel</w:t>
      </w:r>
      <w:proofErr w:type="spellEnd"/>
      <w:r>
        <w:rPr>
          <w:rFonts w:ascii="Arial" w:hAnsi="Arial" w:cs="Arial"/>
        </w:rPr>
        <w:t xml:space="preserve"> estéril y lavar con agua destilada estéril</w:t>
      </w:r>
      <w:r w:rsidR="00A95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(50ml). Recuperar el micelio con una espátula estéril y pesar en una caja Petri tarada</w:t>
      </w:r>
      <w:r w:rsidR="00461FE2">
        <w:rPr>
          <w:rFonts w:ascii="Arial" w:hAnsi="Arial" w:cs="Arial"/>
        </w:rPr>
        <w:t xml:space="preserve"> 0.2-0.5 g de micelio. Esta cantidad de micelio se coloca en un tubo </w:t>
      </w:r>
      <w:proofErr w:type="spellStart"/>
      <w:r w:rsidR="00461FE2">
        <w:rPr>
          <w:rFonts w:ascii="Arial" w:hAnsi="Arial" w:cs="Arial"/>
        </w:rPr>
        <w:t>falcon</w:t>
      </w:r>
      <w:proofErr w:type="spellEnd"/>
      <w:r w:rsidR="00461FE2">
        <w:rPr>
          <w:rFonts w:ascii="Arial" w:hAnsi="Arial" w:cs="Arial"/>
        </w:rPr>
        <w:t xml:space="preserve"> de 50 ml conteniendo 6 ml de extracto enzimático de </w:t>
      </w:r>
      <w:proofErr w:type="spellStart"/>
      <w:r w:rsidR="00461FE2">
        <w:rPr>
          <w:rFonts w:ascii="Arial" w:hAnsi="Arial" w:cs="Arial"/>
        </w:rPr>
        <w:t>trichoderma</w:t>
      </w:r>
      <w:proofErr w:type="spellEnd"/>
      <w:r w:rsidR="00461FE2">
        <w:rPr>
          <w:rFonts w:ascii="Arial" w:hAnsi="Arial" w:cs="Arial"/>
        </w:rPr>
        <w:t xml:space="preserve">. Inmediatamente </w:t>
      </w:r>
      <w:r w:rsidR="00A95098">
        <w:rPr>
          <w:rFonts w:ascii="Arial" w:hAnsi="Arial" w:cs="Arial"/>
        </w:rPr>
        <w:t xml:space="preserve">después </w:t>
      </w:r>
      <w:r w:rsidR="00461FE2">
        <w:rPr>
          <w:rFonts w:ascii="Arial" w:hAnsi="Arial" w:cs="Arial"/>
        </w:rPr>
        <w:t xml:space="preserve">al mezclar el micelio con las enzimas aplicar </w:t>
      </w:r>
      <w:proofErr w:type="spellStart"/>
      <w:r w:rsidR="00461FE2">
        <w:rPr>
          <w:rFonts w:ascii="Arial" w:hAnsi="Arial" w:cs="Arial"/>
        </w:rPr>
        <w:t>vortex</w:t>
      </w:r>
      <w:proofErr w:type="spellEnd"/>
      <w:r w:rsidR="00461FE2">
        <w:rPr>
          <w:rFonts w:ascii="Arial" w:hAnsi="Arial" w:cs="Arial"/>
        </w:rPr>
        <w:t xml:space="preserve"> levemente para disgregar el micelio.</w:t>
      </w:r>
    </w:p>
    <w:p w:rsidR="00461FE2" w:rsidRDefault="00461FE2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Colocar el tubo </w:t>
      </w:r>
      <w:proofErr w:type="spellStart"/>
      <w:r>
        <w:rPr>
          <w:rFonts w:ascii="Arial" w:hAnsi="Arial" w:cs="Arial"/>
        </w:rPr>
        <w:t>falcon</w:t>
      </w:r>
      <w:proofErr w:type="spellEnd"/>
      <w:r>
        <w:rPr>
          <w:rFonts w:ascii="Arial" w:hAnsi="Arial" w:cs="Arial"/>
        </w:rPr>
        <w:t xml:space="preserve"> bien cerrado en agitación (100 rpm) durante 2 ó 3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 A temperatura ambiente.</w:t>
      </w:r>
    </w:p>
    <w:p w:rsidR="00461FE2" w:rsidRDefault="00461FE2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formación de protoplastos se monitorea al microscopio.</w:t>
      </w:r>
    </w:p>
    <w:p w:rsidR="00461FE2" w:rsidRDefault="00461FE2" w:rsidP="00BF310D">
      <w:pPr>
        <w:spacing w:after="0" w:line="240" w:lineRule="auto"/>
        <w:rPr>
          <w:rFonts w:ascii="Arial" w:hAnsi="Arial" w:cs="Arial"/>
        </w:rPr>
      </w:pPr>
    </w:p>
    <w:p w:rsidR="00461FE2" w:rsidRPr="00461FE2" w:rsidRDefault="00461FE2" w:rsidP="00BF310D">
      <w:pPr>
        <w:spacing w:after="0" w:line="240" w:lineRule="auto"/>
        <w:rPr>
          <w:rFonts w:ascii="Arial" w:hAnsi="Arial" w:cs="Arial"/>
          <w:b/>
        </w:rPr>
      </w:pPr>
      <w:r w:rsidRPr="00461FE2">
        <w:rPr>
          <w:rFonts w:ascii="Arial" w:hAnsi="Arial" w:cs="Arial"/>
          <w:b/>
        </w:rPr>
        <w:t>Solución Osmótica:</w:t>
      </w:r>
    </w:p>
    <w:p w:rsidR="00461FE2" w:rsidRDefault="004B7B4E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Para 100 ml de solución</w:t>
      </w:r>
    </w:p>
    <w:p w:rsidR="00461FE2" w:rsidRPr="004B7B4E" w:rsidRDefault="00461FE2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4B7B4E">
        <w:rPr>
          <w:rFonts w:ascii="Arial" w:hAnsi="Arial" w:cs="Arial"/>
        </w:rPr>
        <w:t xml:space="preserve"> Mm CaCl</w:t>
      </w:r>
      <w:r w:rsidR="004B7B4E">
        <w:rPr>
          <w:rFonts w:ascii="Arial" w:hAnsi="Arial" w:cs="Arial"/>
          <w:vertAlign w:val="subscript"/>
        </w:rPr>
        <w:t>2</w:t>
      </w:r>
      <w:r w:rsidR="004B7B4E">
        <w:rPr>
          <w:rFonts w:ascii="Arial" w:hAnsi="Arial" w:cs="Arial"/>
        </w:rPr>
        <w:t xml:space="preserve">                                                   0.7388 g</w:t>
      </w:r>
    </w:p>
    <w:p w:rsidR="004B7B4E" w:rsidRDefault="004B7B4E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0.5 M manitol                                                    9.11 g</w:t>
      </w:r>
    </w:p>
    <w:p w:rsidR="004B7B4E" w:rsidRDefault="004B7B4E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59 Mm MES                                                     0.981 g</w:t>
      </w:r>
    </w:p>
    <w:p w:rsidR="004B7B4E" w:rsidRDefault="004B7B4E" w:rsidP="00BF310D">
      <w:pPr>
        <w:spacing w:after="0" w:line="240" w:lineRule="auto"/>
        <w:rPr>
          <w:rFonts w:ascii="Arial" w:hAnsi="Arial" w:cs="Arial"/>
        </w:rPr>
      </w:pPr>
    </w:p>
    <w:p w:rsidR="004B7B4E" w:rsidRDefault="004B7B4E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debe ajustar el pH. a 5.5  con KOH y se esteriliza en autoclave.</w:t>
      </w:r>
    </w:p>
    <w:p w:rsidR="004B7B4E" w:rsidRDefault="004B7B4E" w:rsidP="00BF310D">
      <w:pPr>
        <w:spacing w:after="0" w:line="240" w:lineRule="auto"/>
        <w:rPr>
          <w:rFonts w:ascii="Arial" w:hAnsi="Arial" w:cs="Arial"/>
        </w:rPr>
      </w:pPr>
    </w:p>
    <w:p w:rsidR="004B7B4E" w:rsidRDefault="004B7B4E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Extracto enzimático</w:t>
      </w:r>
      <w:r>
        <w:rPr>
          <w:rFonts w:ascii="Arial" w:hAnsi="Arial" w:cs="Arial"/>
        </w:rPr>
        <w:t>:</w:t>
      </w:r>
    </w:p>
    <w:p w:rsidR="004B7B4E" w:rsidRDefault="004B7B4E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Pesar 60 mg del extracto enzimático de Trichoderma y </w:t>
      </w:r>
      <w:proofErr w:type="spellStart"/>
      <w:r>
        <w:rPr>
          <w:rFonts w:ascii="Arial" w:hAnsi="Arial" w:cs="Arial"/>
        </w:rPr>
        <w:t>resuspenderlo</w:t>
      </w:r>
      <w:proofErr w:type="spellEnd"/>
      <w:r>
        <w:rPr>
          <w:rFonts w:ascii="Arial" w:hAnsi="Arial" w:cs="Arial"/>
        </w:rPr>
        <w:t xml:space="preserve"> en 6ml de solución osmótica, una vez que se hayan solubilizado las enzimas esterilizar por filtración. En esta solución es donde se coloca el micelio.</w:t>
      </w:r>
    </w:p>
    <w:p w:rsidR="004B7B4E" w:rsidRDefault="004B7B4E" w:rsidP="00BF310D">
      <w:pPr>
        <w:spacing w:after="0" w:line="240" w:lineRule="auto"/>
        <w:rPr>
          <w:rFonts w:ascii="Arial" w:hAnsi="Arial" w:cs="Arial"/>
        </w:rPr>
      </w:pPr>
    </w:p>
    <w:p w:rsidR="004B7B4E" w:rsidRDefault="004B7B4E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Recuperación de protoplastos.</w:t>
      </w:r>
      <w:r>
        <w:rPr>
          <w:rFonts w:ascii="Arial" w:hAnsi="Arial" w:cs="Arial"/>
        </w:rPr>
        <w:t xml:space="preserve"> La suspensión de protoplastos con micelio se filtra utilizando dos filtros </w:t>
      </w:r>
      <w:proofErr w:type="spellStart"/>
      <w:r>
        <w:rPr>
          <w:rFonts w:ascii="Arial" w:hAnsi="Arial" w:cs="Arial"/>
        </w:rPr>
        <w:t>miracloth</w:t>
      </w:r>
      <w:proofErr w:type="spellEnd"/>
      <w:r>
        <w:rPr>
          <w:rFonts w:ascii="Arial" w:hAnsi="Arial" w:cs="Arial"/>
        </w:rPr>
        <w:t xml:space="preserve"> (tamaño de poro 100 y 50 µm) el de 100 se pone arriba y </w:t>
      </w:r>
      <w:r>
        <w:rPr>
          <w:rFonts w:ascii="Arial" w:hAnsi="Arial" w:cs="Arial"/>
        </w:rPr>
        <w:lastRenderedPageBreak/>
        <w:t xml:space="preserve">por debajo el de 50 ambos sobre un tubo </w:t>
      </w:r>
      <w:proofErr w:type="spellStart"/>
      <w:r>
        <w:rPr>
          <w:rFonts w:ascii="Arial" w:hAnsi="Arial" w:cs="Arial"/>
        </w:rPr>
        <w:t>falcon</w:t>
      </w:r>
      <w:proofErr w:type="spellEnd"/>
      <w:r>
        <w:rPr>
          <w:rFonts w:ascii="Arial" w:hAnsi="Arial" w:cs="Arial"/>
        </w:rPr>
        <w:t xml:space="preserve"> estéril de 50 ml</w:t>
      </w:r>
      <w:r w:rsidR="00CB54D5">
        <w:rPr>
          <w:rFonts w:ascii="Arial" w:hAnsi="Arial" w:cs="Arial"/>
        </w:rPr>
        <w:t xml:space="preserve"> se lava el micelio con 2 ml de solución osmótica.</w:t>
      </w:r>
    </w:p>
    <w:p w:rsidR="00CB54D5" w:rsidRDefault="00CB54D5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suspensión de protoplastos una vez filtrada se alícuota  en tubos </w:t>
      </w:r>
      <w:proofErr w:type="spellStart"/>
      <w:r>
        <w:rPr>
          <w:rFonts w:ascii="Arial" w:hAnsi="Arial" w:cs="Arial"/>
        </w:rPr>
        <w:t>eppendorf</w:t>
      </w:r>
      <w:proofErr w:type="spellEnd"/>
      <w:r>
        <w:rPr>
          <w:rFonts w:ascii="Arial" w:hAnsi="Arial" w:cs="Arial"/>
        </w:rPr>
        <w:t xml:space="preserve"> de 1.5 ml y se centrifugan 10 min/8000 rpm, el </w:t>
      </w:r>
      <w:proofErr w:type="spellStart"/>
      <w:r>
        <w:rPr>
          <w:rFonts w:ascii="Arial" w:hAnsi="Arial" w:cs="Arial"/>
        </w:rPr>
        <w:t>sobrenadamente</w:t>
      </w:r>
      <w:proofErr w:type="spellEnd"/>
      <w:r>
        <w:rPr>
          <w:rFonts w:ascii="Arial" w:hAnsi="Arial" w:cs="Arial"/>
        </w:rPr>
        <w:t xml:space="preserve"> se desecha por decantación y la pastilla de protoplastos se </w:t>
      </w:r>
      <w:proofErr w:type="spellStart"/>
      <w:r>
        <w:rPr>
          <w:rFonts w:ascii="Arial" w:hAnsi="Arial" w:cs="Arial"/>
        </w:rPr>
        <w:t>resuspende</w:t>
      </w:r>
      <w:proofErr w:type="spellEnd"/>
      <w:r>
        <w:rPr>
          <w:rFonts w:ascii="Arial" w:hAnsi="Arial" w:cs="Arial"/>
        </w:rPr>
        <w:t xml:space="preserve"> mezclando muy suave en un volumen mínimo de solución osmótica. Los protoplastos cuantifican en el microscopio usando una cámara de Neubauer. La concentración de protoplastos debe quedar entre 10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>-10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>.</w:t>
      </w:r>
    </w:p>
    <w:p w:rsidR="00CB54D5" w:rsidRDefault="00CB54D5" w:rsidP="00BF310D">
      <w:pPr>
        <w:spacing w:after="0" w:line="240" w:lineRule="auto"/>
        <w:rPr>
          <w:rFonts w:ascii="Arial" w:hAnsi="Arial" w:cs="Arial"/>
        </w:rPr>
      </w:pPr>
    </w:p>
    <w:p w:rsidR="00CB54D5" w:rsidRDefault="00CB54D5" w:rsidP="00BF31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Transformación</w:t>
      </w:r>
    </w:p>
    <w:p w:rsidR="00CB54D5" w:rsidRDefault="00CB54D5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Hacer las siguientes mezclas como se indica a continuación:</w:t>
      </w:r>
    </w:p>
    <w:p w:rsidR="00CB54D5" w:rsidRDefault="00CB54D5" w:rsidP="00BF310D">
      <w:pPr>
        <w:spacing w:after="0" w:line="240" w:lineRule="auto"/>
        <w:rPr>
          <w:rFonts w:ascii="Arial" w:hAnsi="Arial" w:cs="Arial"/>
        </w:rPr>
      </w:pPr>
    </w:p>
    <w:p w:rsidR="00CB54D5" w:rsidRPr="00BC73EF" w:rsidRDefault="00CB54D5" w:rsidP="00BF310D">
      <w:pPr>
        <w:spacing w:after="0" w:line="240" w:lineRule="auto"/>
        <w:rPr>
          <w:rFonts w:ascii="Arial" w:hAnsi="Arial" w:cs="Arial"/>
          <w:b/>
        </w:rPr>
      </w:pPr>
      <w:r w:rsidRPr="00BC73EF">
        <w:rPr>
          <w:rFonts w:ascii="Arial" w:hAnsi="Arial" w:cs="Arial"/>
          <w:b/>
        </w:rPr>
        <w:t>Reacción de Transformación</w:t>
      </w:r>
    </w:p>
    <w:p w:rsidR="00CB54D5" w:rsidRDefault="00CB54D5" w:rsidP="00BF310D">
      <w:pPr>
        <w:spacing w:after="0" w:line="240" w:lineRule="auto"/>
        <w:rPr>
          <w:rFonts w:ascii="Arial" w:hAnsi="Arial" w:cs="Arial"/>
        </w:rPr>
      </w:pPr>
    </w:p>
    <w:p w:rsidR="00CB54D5" w:rsidRDefault="00CB54D5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240 µl de protoplastos</w:t>
      </w:r>
    </w:p>
    <w:p w:rsidR="00CB54D5" w:rsidRDefault="00CB54D5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 µl de plásmido (10-20 µg de DNA </w:t>
      </w:r>
      <w:proofErr w:type="spellStart"/>
      <w:r>
        <w:rPr>
          <w:rFonts w:ascii="Arial" w:hAnsi="Arial" w:cs="Arial"/>
        </w:rPr>
        <w:t>resuspendido</w:t>
      </w:r>
      <w:proofErr w:type="spellEnd"/>
      <w:r>
        <w:rPr>
          <w:rFonts w:ascii="Arial" w:hAnsi="Arial" w:cs="Arial"/>
        </w:rPr>
        <w:t xml:space="preserve"> en solución osmótica</w:t>
      </w:r>
      <w:r w:rsidR="00A95098">
        <w:rPr>
          <w:rFonts w:ascii="Arial" w:hAnsi="Arial" w:cs="Arial"/>
        </w:rPr>
        <w:t>)</w:t>
      </w:r>
      <w:bookmarkStart w:id="0" w:name="_GoBack"/>
      <w:bookmarkEnd w:id="0"/>
    </w:p>
    <w:p w:rsidR="00CB54D5" w:rsidRDefault="00CB54D5" w:rsidP="00BF310D">
      <w:pPr>
        <w:spacing w:after="0" w:line="240" w:lineRule="auto"/>
        <w:rPr>
          <w:rFonts w:ascii="Arial" w:hAnsi="Arial" w:cs="Arial"/>
        </w:rPr>
      </w:pPr>
    </w:p>
    <w:p w:rsidR="00CB54D5" w:rsidRPr="00BC73EF" w:rsidRDefault="00CB54D5" w:rsidP="00BF310D">
      <w:pPr>
        <w:spacing w:after="0" w:line="240" w:lineRule="auto"/>
        <w:rPr>
          <w:rFonts w:ascii="Arial" w:hAnsi="Arial" w:cs="Arial"/>
          <w:b/>
        </w:rPr>
      </w:pPr>
      <w:r w:rsidRPr="00BC73EF">
        <w:rPr>
          <w:rFonts w:ascii="Arial" w:hAnsi="Arial" w:cs="Arial"/>
          <w:b/>
        </w:rPr>
        <w:t>Control</w:t>
      </w:r>
    </w:p>
    <w:p w:rsidR="00CB54D5" w:rsidRDefault="00CB54D5" w:rsidP="00BF310D">
      <w:pPr>
        <w:spacing w:after="0" w:line="240" w:lineRule="auto"/>
        <w:rPr>
          <w:rFonts w:ascii="Arial" w:hAnsi="Arial" w:cs="Arial"/>
        </w:rPr>
      </w:pPr>
    </w:p>
    <w:p w:rsidR="00CB54D5" w:rsidRDefault="00CB54D5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240 µl de protoplastos</w:t>
      </w:r>
    </w:p>
    <w:p w:rsidR="00BF310D" w:rsidRDefault="00BC73EF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 µl de solución osmótica</w:t>
      </w:r>
    </w:p>
    <w:p w:rsidR="00BC73EF" w:rsidRDefault="00BC73EF" w:rsidP="00BF310D">
      <w:pPr>
        <w:spacing w:after="0" w:line="240" w:lineRule="auto"/>
        <w:rPr>
          <w:rFonts w:ascii="Arial" w:hAnsi="Arial" w:cs="Arial"/>
        </w:rPr>
      </w:pPr>
    </w:p>
    <w:p w:rsidR="00BC73EF" w:rsidRDefault="00BC73EF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Colocar los tubos de 1.5ml con las mezclas indicadas en hielo durante 20 min., después agregar 260 µl </w:t>
      </w:r>
      <w:proofErr w:type="spellStart"/>
      <w:r>
        <w:rPr>
          <w:rFonts w:ascii="Arial" w:hAnsi="Arial" w:cs="Arial"/>
        </w:rPr>
        <w:t>polietilenglicol</w:t>
      </w:r>
      <w:proofErr w:type="spellEnd"/>
      <w:r>
        <w:rPr>
          <w:rFonts w:ascii="Arial" w:hAnsi="Arial" w:cs="Arial"/>
        </w:rPr>
        <w:t xml:space="preserve"> (4000-8000 </w:t>
      </w:r>
      <w:proofErr w:type="spellStart"/>
      <w:r>
        <w:rPr>
          <w:rFonts w:ascii="Arial" w:hAnsi="Arial" w:cs="Arial"/>
        </w:rPr>
        <w:t>wt</w:t>
      </w:r>
      <w:proofErr w:type="spellEnd"/>
      <w:r>
        <w:rPr>
          <w:rFonts w:ascii="Arial" w:hAnsi="Arial" w:cs="Arial"/>
        </w:rPr>
        <w:t>) al 40% el cual estuvo previamente calentándose a 42 °C, mezclar muy suave por inversión e incubar 30 min a temperatura ambiente.</w:t>
      </w:r>
    </w:p>
    <w:p w:rsidR="00BC73EF" w:rsidRDefault="00BC73EF" w:rsidP="00BF310D">
      <w:pPr>
        <w:spacing w:after="0" w:line="240" w:lineRule="auto"/>
        <w:rPr>
          <w:rFonts w:ascii="Arial" w:hAnsi="Arial" w:cs="Arial"/>
        </w:rPr>
      </w:pPr>
    </w:p>
    <w:p w:rsidR="00BC73EF" w:rsidRDefault="00BC73EF" w:rsidP="00BF310D">
      <w:pPr>
        <w:spacing w:after="0" w:line="240" w:lineRule="auto"/>
        <w:rPr>
          <w:rFonts w:ascii="Arial" w:hAnsi="Arial" w:cs="Arial"/>
        </w:rPr>
      </w:pPr>
      <w:r w:rsidRPr="00BC73EF">
        <w:rPr>
          <w:rFonts w:ascii="Arial" w:hAnsi="Arial" w:cs="Arial"/>
          <w:b/>
        </w:rPr>
        <w:t>Nota</w:t>
      </w:r>
      <w:r>
        <w:rPr>
          <w:rFonts w:ascii="Arial" w:hAnsi="Arial" w:cs="Arial"/>
        </w:rPr>
        <w:t xml:space="preserve">: Importante el </w:t>
      </w:r>
      <w:proofErr w:type="spellStart"/>
      <w:r>
        <w:rPr>
          <w:rFonts w:ascii="Arial" w:hAnsi="Arial" w:cs="Arial"/>
        </w:rPr>
        <w:t>polietilenglicol</w:t>
      </w:r>
      <w:proofErr w:type="spellEnd"/>
      <w:r>
        <w:rPr>
          <w:rFonts w:ascii="Arial" w:hAnsi="Arial" w:cs="Arial"/>
        </w:rPr>
        <w:t xml:space="preserve"> se prepara en solución osmótica y se esteriliza</w:t>
      </w:r>
    </w:p>
    <w:p w:rsidR="00BC73EF" w:rsidRDefault="00BC73EF" w:rsidP="00BF310D">
      <w:pPr>
        <w:spacing w:after="0" w:line="240" w:lineRule="auto"/>
        <w:rPr>
          <w:rFonts w:ascii="Arial" w:hAnsi="Arial" w:cs="Arial"/>
        </w:rPr>
      </w:pPr>
    </w:p>
    <w:p w:rsidR="00BC73EF" w:rsidRDefault="00BC73EF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Los protoplastos transformados se colocan en un tubo </w:t>
      </w:r>
      <w:proofErr w:type="spellStart"/>
      <w:r>
        <w:rPr>
          <w:rFonts w:ascii="Arial" w:hAnsi="Arial" w:cs="Arial"/>
        </w:rPr>
        <w:t>falcon</w:t>
      </w:r>
      <w:proofErr w:type="spellEnd"/>
      <w:r>
        <w:rPr>
          <w:rFonts w:ascii="Arial" w:hAnsi="Arial" w:cs="Arial"/>
        </w:rPr>
        <w:t xml:space="preserve"> de 15ml con 7-10 ml de agar suave y se dispersa sobre una placa de PDA selectivo e incuban a 28°C durante 5 días aprox.</w:t>
      </w:r>
    </w:p>
    <w:p w:rsidR="00BC73EF" w:rsidRDefault="00BC73EF" w:rsidP="00BF310D">
      <w:pPr>
        <w:spacing w:after="0" w:line="240" w:lineRule="auto"/>
        <w:rPr>
          <w:rFonts w:ascii="Arial" w:hAnsi="Arial" w:cs="Arial"/>
        </w:rPr>
      </w:pPr>
    </w:p>
    <w:p w:rsidR="00BC73EF" w:rsidRDefault="00BC73EF" w:rsidP="00BF310D">
      <w:pPr>
        <w:spacing w:after="0" w:line="240" w:lineRule="auto"/>
        <w:rPr>
          <w:rFonts w:ascii="Arial" w:hAnsi="Arial" w:cs="Arial"/>
        </w:rPr>
      </w:pPr>
      <w:r w:rsidRPr="00BC73EF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los protoplastos de cada transformación se dividen en al menos dos placas para una mejor distribución de las posibles transformantes.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el control positivo se debe preparar una placa de PDA con sorbitol pero sin </w:t>
      </w:r>
      <w:proofErr w:type="spellStart"/>
      <w:r>
        <w:rPr>
          <w:rFonts w:ascii="Arial" w:hAnsi="Arial" w:cs="Arial"/>
        </w:rPr>
        <w:t>higromicina</w:t>
      </w:r>
      <w:proofErr w:type="spellEnd"/>
      <w:r>
        <w:rPr>
          <w:rFonts w:ascii="Arial" w:hAnsi="Arial" w:cs="Arial"/>
        </w:rPr>
        <w:t xml:space="preserve"> y el agar suave tampoco deberá llevar </w:t>
      </w:r>
      <w:proofErr w:type="spellStart"/>
      <w:r>
        <w:rPr>
          <w:rFonts w:ascii="Arial" w:hAnsi="Arial" w:cs="Arial"/>
        </w:rPr>
        <w:t>higromicina</w:t>
      </w:r>
      <w:proofErr w:type="spellEnd"/>
      <w:r>
        <w:rPr>
          <w:rFonts w:ascii="Arial" w:hAnsi="Arial" w:cs="Arial"/>
        </w:rPr>
        <w:t>.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Para el control negativo tanto la placa como el agar suave deberán llevar </w:t>
      </w:r>
      <w:proofErr w:type="spellStart"/>
      <w:r>
        <w:rPr>
          <w:rFonts w:ascii="Arial" w:hAnsi="Arial" w:cs="Arial"/>
        </w:rPr>
        <w:t>higromicina</w:t>
      </w:r>
      <w:proofErr w:type="spellEnd"/>
      <w:r>
        <w:rPr>
          <w:rFonts w:ascii="Arial" w:hAnsi="Arial" w:cs="Arial"/>
        </w:rPr>
        <w:t>.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importancia de ambos controles radica en que nos permiten evaluar (1) la viabilidad de los protoplastos hasta el final del proceso de transformación (2) y que las transformantes que crecen en </w:t>
      </w:r>
      <w:proofErr w:type="spellStart"/>
      <w:r>
        <w:rPr>
          <w:rFonts w:ascii="Arial" w:hAnsi="Arial" w:cs="Arial"/>
        </w:rPr>
        <w:t>higromicina</w:t>
      </w:r>
      <w:proofErr w:type="spellEnd"/>
      <w:r>
        <w:rPr>
          <w:rFonts w:ascii="Arial" w:hAnsi="Arial" w:cs="Arial"/>
        </w:rPr>
        <w:t xml:space="preserve"> son debidas a la adición del plásmido.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</w:p>
    <w:p w:rsidR="00430201" w:rsidRDefault="00430201" w:rsidP="00BF310D">
      <w:pPr>
        <w:spacing w:after="0" w:line="240" w:lineRule="auto"/>
        <w:rPr>
          <w:rFonts w:ascii="Arial" w:hAnsi="Arial" w:cs="Arial"/>
          <w:b/>
        </w:rPr>
      </w:pPr>
      <w:r w:rsidRPr="00430201">
        <w:rPr>
          <w:rFonts w:ascii="Arial" w:hAnsi="Arial" w:cs="Arial"/>
          <w:b/>
        </w:rPr>
        <w:t>PDA selectivo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 250 ml</w:t>
      </w:r>
      <w:r w:rsidRPr="00430201">
        <w:rPr>
          <w:rFonts w:ascii="Arial" w:hAnsi="Arial" w:cs="Arial"/>
        </w:rPr>
        <w:t xml:space="preserve"> 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9.75 g PDA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22.75 g sorbitol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500 µg de </w:t>
      </w:r>
      <w:proofErr w:type="spellStart"/>
      <w:r>
        <w:rPr>
          <w:rFonts w:ascii="Arial" w:hAnsi="Arial" w:cs="Arial"/>
        </w:rPr>
        <w:t>higromicina</w:t>
      </w:r>
      <w:proofErr w:type="spellEnd"/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 antibiótico se adiciona después de esterilizar el medio de cultivo (PDA + sorbitol)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</w:p>
    <w:p w:rsidR="00430201" w:rsidRDefault="00430201" w:rsidP="00BF31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PDB </w:t>
      </w:r>
      <w:r w:rsidRPr="00430201">
        <w:rPr>
          <w:rFonts w:ascii="Arial" w:hAnsi="Arial" w:cs="Arial"/>
          <w:b/>
        </w:rPr>
        <w:t>suave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Para 100 ml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2.4 g de PDB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18.2 g sorbitol</w:t>
      </w:r>
    </w:p>
    <w:p w:rsid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0.7 g agar bacteriológico</w:t>
      </w:r>
    </w:p>
    <w:p w:rsidR="00430201" w:rsidRPr="00430201" w:rsidRDefault="00430201" w:rsidP="00BF31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200 µg de higromicina</w:t>
      </w:r>
    </w:p>
    <w:p w:rsidR="00BC73EF" w:rsidRDefault="00BC73EF" w:rsidP="00BF310D">
      <w:pPr>
        <w:spacing w:after="0" w:line="240" w:lineRule="auto"/>
        <w:rPr>
          <w:rFonts w:ascii="Arial" w:hAnsi="Arial" w:cs="Arial"/>
        </w:rPr>
      </w:pPr>
    </w:p>
    <w:p w:rsidR="00BC73EF" w:rsidRPr="00BC73EF" w:rsidRDefault="00BC73EF" w:rsidP="00BF310D">
      <w:pPr>
        <w:spacing w:after="0" w:line="240" w:lineRule="auto"/>
        <w:rPr>
          <w:rFonts w:ascii="Arial" w:hAnsi="Arial" w:cs="Arial"/>
        </w:rPr>
      </w:pPr>
    </w:p>
    <w:p w:rsidR="00BF310D" w:rsidRDefault="00BF310D" w:rsidP="00BF310D">
      <w:pPr>
        <w:spacing w:after="0" w:line="240" w:lineRule="auto"/>
        <w:rPr>
          <w:sz w:val="28"/>
        </w:rPr>
      </w:pPr>
    </w:p>
    <w:p w:rsidR="00BF310D" w:rsidRPr="00BF310D" w:rsidRDefault="00BF310D" w:rsidP="00BF310D">
      <w:pPr>
        <w:rPr>
          <w:sz w:val="28"/>
        </w:rPr>
      </w:pPr>
    </w:p>
    <w:p w:rsidR="00BF310D" w:rsidRPr="00BF310D" w:rsidRDefault="00BF310D" w:rsidP="00BF310D">
      <w:pPr>
        <w:jc w:val="center"/>
        <w:rPr>
          <w:sz w:val="48"/>
          <w:szCs w:val="48"/>
        </w:rPr>
      </w:pPr>
    </w:p>
    <w:sectPr w:rsidR="00BF310D" w:rsidRPr="00BF31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0D"/>
    <w:rsid w:val="00001F05"/>
    <w:rsid w:val="00430201"/>
    <w:rsid w:val="00461FE2"/>
    <w:rsid w:val="004B7B4E"/>
    <w:rsid w:val="00A95098"/>
    <w:rsid w:val="00BC73EF"/>
    <w:rsid w:val="00BF310D"/>
    <w:rsid w:val="00C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6D31"/>
  <w15:chartTrackingRefBased/>
  <w15:docId w15:val="{D8D0ED61-FA21-4119-8656-3BC6004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2</cp:revision>
  <dcterms:created xsi:type="dcterms:W3CDTF">2016-11-29T20:54:00Z</dcterms:created>
  <dcterms:modified xsi:type="dcterms:W3CDTF">2017-12-05T21:18:00Z</dcterms:modified>
</cp:coreProperties>
</file>